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9D11D0" w:rsidRDefault="009D11D0"/>
    <w:p w:rsidR="009D11D0" w:rsidRDefault="009D11D0">
      <w:r>
        <w:t>16b – Profits from or purchase or sales</w:t>
      </w:r>
    </w:p>
    <w:p w:rsidR="009D11D0" w:rsidRDefault="009D11D0"/>
    <w:p w:rsidR="009D11D0" w:rsidRDefault="009D11D0">
      <w:r>
        <w:t>16a2 – 10 days after a beneficial owner, if ownership changes</w:t>
      </w:r>
    </w:p>
    <w:p w:rsidR="009D11D0" w:rsidRDefault="009D11D0"/>
    <w:p w:rsidR="009D11D0" w:rsidRDefault="009D11D0">
      <w:r>
        <w:t>2 business days</w:t>
      </w:r>
      <w:bookmarkStart w:id="0" w:name="_GoBack"/>
      <w:bookmarkEnd w:id="0"/>
    </w:p>
    <w:sectPr w:rsidR="009D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0"/>
    <w:rsid w:val="009D11D0"/>
    <w:rsid w:val="00A27113"/>
    <w:rsid w:val="00C068C0"/>
    <w:rsid w:val="00C2314C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1</cp:revision>
  <dcterms:created xsi:type="dcterms:W3CDTF">2011-04-04T22:16:00Z</dcterms:created>
  <dcterms:modified xsi:type="dcterms:W3CDTF">2011-04-05T00:47:00Z</dcterms:modified>
</cp:coreProperties>
</file>